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2D6" w:rsidRPr="00974C5B" w:rsidRDefault="00E742D6" w:rsidP="00991969">
      <w:pPr>
        <w:widowControl/>
        <w:jc w:val="left"/>
        <w:rPr>
          <w:rFonts w:ascii="ＭＳ 明朝" w:cs="ＭＳ Ｐゴシック"/>
          <w:kern w:val="0"/>
          <w:sz w:val="24"/>
          <w:szCs w:val="24"/>
          <w:lang w:eastAsia="zh-TW"/>
        </w:rPr>
      </w:pPr>
      <w:r w:rsidRPr="00974C5B">
        <w:rPr>
          <w:rFonts w:ascii="ＭＳ 明朝" w:hAnsi="ＭＳ 明朝" w:cs="ＭＳ Ｐゴシック" w:hint="eastAsia"/>
          <w:kern w:val="0"/>
          <w:sz w:val="24"/>
          <w:szCs w:val="24"/>
          <w:lang w:eastAsia="zh-TW"/>
        </w:rPr>
        <w:t>徳島県栄養士会福祉協議会第</w:t>
      </w:r>
      <w:r w:rsidRPr="00974C5B">
        <w:rPr>
          <w:rFonts w:ascii="ＭＳ 明朝" w:hAnsi="ＭＳ 明朝" w:cs="ＭＳ Ｐゴシック"/>
          <w:kern w:val="0"/>
          <w:sz w:val="24"/>
          <w:szCs w:val="24"/>
          <w:lang w:eastAsia="zh-TW"/>
        </w:rPr>
        <w:t>2</w:t>
      </w:r>
      <w:r w:rsidRPr="00974C5B">
        <w:rPr>
          <w:rFonts w:ascii="ＭＳ 明朝" w:hAnsi="ＭＳ 明朝" w:cs="ＭＳ Ｐゴシック" w:hint="eastAsia"/>
          <w:kern w:val="0"/>
          <w:sz w:val="24"/>
          <w:szCs w:val="24"/>
          <w:lang w:eastAsia="zh-TW"/>
        </w:rPr>
        <w:t>回研修会報告</w:t>
      </w:r>
      <w:r>
        <w:rPr>
          <w:rFonts w:ascii="ＭＳ 明朝" w:hAnsi="ＭＳ 明朝" w:cs="ＭＳ Ｐゴシック" w:hint="eastAsia"/>
          <w:kern w:val="0"/>
          <w:sz w:val="24"/>
          <w:szCs w:val="24"/>
          <w:lang w:eastAsia="zh-TW"/>
        </w:rPr>
        <w:t>（演習</w:t>
      </w:r>
      <w:r>
        <w:rPr>
          <w:rFonts w:ascii="ＭＳ 明朝" w:hAnsi="ＭＳ 明朝" w:cs="ＭＳ Ｐゴシック"/>
          <w:kern w:val="0"/>
          <w:sz w:val="24"/>
          <w:szCs w:val="24"/>
          <w:lang w:eastAsia="zh-TW"/>
        </w:rPr>
        <w:t>2</w:t>
      </w:r>
      <w:r>
        <w:rPr>
          <w:rFonts w:ascii="ＭＳ 明朝" w:hAnsi="ＭＳ 明朝" w:cs="ＭＳ Ｐゴシック" w:hint="eastAsia"/>
          <w:kern w:val="0"/>
          <w:sz w:val="24"/>
          <w:szCs w:val="24"/>
          <w:lang w:eastAsia="zh-TW"/>
        </w:rPr>
        <w:t>回）</w:t>
      </w:r>
    </w:p>
    <w:p w:rsidR="00E742D6" w:rsidRDefault="00E742D6" w:rsidP="00634C11">
      <w:pPr>
        <w:widowControl/>
        <w:jc w:val="left"/>
        <w:rPr>
          <w:rFonts w:ascii="ＭＳ Ｐゴシック" w:eastAsia="ＭＳ Ｐゴシック" w:hAnsi="ＭＳ Ｐゴシック" w:cs="ＭＳ Ｐゴシック"/>
          <w:kern w:val="0"/>
          <w:sz w:val="22"/>
        </w:rPr>
      </w:pPr>
      <w:r w:rsidRPr="00481010">
        <w:rPr>
          <w:rFonts w:ascii="ＭＳ 明朝" w:hAnsi="ＭＳ 明朝" w:cs="ＭＳ Ｐゴシック" w:hint="eastAsia"/>
          <w:spacing w:val="90"/>
          <w:kern w:val="0"/>
          <w:sz w:val="24"/>
          <w:szCs w:val="24"/>
          <w:fitText w:val="1080" w:id="188048896"/>
        </w:rPr>
        <w:t>開催</w:t>
      </w:r>
      <w:r w:rsidRPr="00481010">
        <w:rPr>
          <w:rFonts w:ascii="ＭＳ 明朝" w:hAnsi="ＭＳ 明朝" w:cs="ＭＳ Ｐゴシック" w:hint="eastAsia"/>
          <w:kern w:val="0"/>
          <w:sz w:val="24"/>
          <w:szCs w:val="24"/>
          <w:fitText w:val="1080" w:id="188048896"/>
        </w:rPr>
        <w:t>日</w:t>
      </w:r>
      <w:r w:rsidRPr="00991969">
        <w:rPr>
          <w:rFonts w:ascii="ＭＳ 明朝" w:hAnsi="ＭＳ 明朝" w:cs="ＭＳ Ｐゴシック" w:hint="eastAsia"/>
          <w:kern w:val="0"/>
          <w:sz w:val="24"/>
          <w:szCs w:val="24"/>
        </w:rPr>
        <w:t>：平成</w:t>
      </w:r>
      <w:r w:rsidRPr="00991969">
        <w:rPr>
          <w:rFonts w:ascii="ＭＳ 明朝" w:hAnsi="ＭＳ 明朝" w:cs="ＭＳ Ｐゴシック"/>
          <w:kern w:val="0"/>
          <w:sz w:val="24"/>
          <w:szCs w:val="24"/>
        </w:rPr>
        <w:t>24</w:t>
      </w:r>
      <w:r w:rsidRPr="00991969">
        <w:rPr>
          <w:rFonts w:ascii="ＭＳ 明朝" w:hAnsi="ＭＳ 明朝" w:cs="ＭＳ Ｐゴシック" w:hint="eastAsia"/>
          <w:kern w:val="0"/>
          <w:sz w:val="24"/>
          <w:szCs w:val="24"/>
        </w:rPr>
        <w:t>年</w:t>
      </w:r>
      <w:r>
        <w:rPr>
          <w:rFonts w:ascii="ＭＳ 明朝" w:hAnsi="ＭＳ 明朝" w:cs="ＭＳ Ｐゴシック"/>
          <w:kern w:val="0"/>
          <w:sz w:val="24"/>
          <w:szCs w:val="24"/>
        </w:rPr>
        <w:t>10</w:t>
      </w:r>
      <w:r w:rsidRPr="00991969">
        <w:rPr>
          <w:rFonts w:ascii="ＭＳ 明朝" w:hAnsi="ＭＳ 明朝" w:cs="ＭＳ Ｐゴシック" w:hint="eastAsia"/>
          <w:kern w:val="0"/>
          <w:sz w:val="24"/>
          <w:szCs w:val="24"/>
        </w:rPr>
        <w:t>月</w:t>
      </w:r>
      <w:r w:rsidRPr="00974C5B">
        <w:rPr>
          <w:rFonts w:ascii="ＭＳ 明朝" w:hAnsi="ＭＳ 明朝" w:cs="ＭＳ Ｐゴシック"/>
          <w:kern w:val="0"/>
          <w:sz w:val="24"/>
          <w:szCs w:val="24"/>
        </w:rPr>
        <w:t>2</w:t>
      </w:r>
      <w:r>
        <w:rPr>
          <w:rFonts w:ascii="ＭＳ 明朝" w:hAnsi="ＭＳ 明朝" w:cs="ＭＳ Ｐゴシック"/>
          <w:kern w:val="0"/>
          <w:sz w:val="24"/>
          <w:szCs w:val="24"/>
        </w:rPr>
        <w:t>1</w:t>
      </w:r>
      <w:r w:rsidRPr="00991969">
        <w:rPr>
          <w:rFonts w:ascii="ＭＳ 明朝" w:hAnsi="ＭＳ 明朝" w:cs="ＭＳ Ｐゴシック" w:hint="eastAsia"/>
          <w:kern w:val="0"/>
          <w:sz w:val="24"/>
          <w:szCs w:val="24"/>
        </w:rPr>
        <w:t>日（</w:t>
      </w:r>
      <w:r w:rsidRPr="00974C5B">
        <w:rPr>
          <w:rFonts w:ascii="ＭＳ 明朝" w:hAnsi="ＭＳ 明朝" w:cs="ＭＳ Ｐゴシック" w:hint="eastAsia"/>
          <w:kern w:val="0"/>
          <w:sz w:val="24"/>
          <w:szCs w:val="24"/>
        </w:rPr>
        <w:t>日）</w:t>
      </w:r>
      <w:r>
        <w:rPr>
          <w:rFonts w:ascii="ＭＳ 明朝" w:hAnsi="ＭＳ 明朝" w:cs="ＭＳ Ｐゴシック" w:hint="eastAsia"/>
          <w:kern w:val="0"/>
          <w:sz w:val="24"/>
          <w:szCs w:val="24"/>
        </w:rPr>
        <w:t>･</w:t>
      </w:r>
      <w:r>
        <w:rPr>
          <w:rFonts w:ascii="ＭＳ 明朝" w:hAnsi="ＭＳ 明朝" w:cs="ＭＳ Ｐゴシック"/>
          <w:kern w:val="0"/>
          <w:sz w:val="24"/>
          <w:szCs w:val="24"/>
        </w:rPr>
        <w:t>28</w:t>
      </w:r>
      <w:r>
        <w:rPr>
          <w:rFonts w:ascii="ＭＳ 明朝" w:hAnsi="ＭＳ 明朝" w:cs="ＭＳ Ｐゴシック" w:hint="eastAsia"/>
          <w:kern w:val="0"/>
          <w:sz w:val="24"/>
          <w:szCs w:val="24"/>
        </w:rPr>
        <w:t>日（日）</w:t>
      </w:r>
      <w:r w:rsidRPr="00974C5B">
        <w:rPr>
          <w:rFonts w:ascii="ＭＳ 明朝" w:hAnsi="ＭＳ 明朝" w:cs="ＭＳ Ｐゴシック"/>
          <w:kern w:val="0"/>
          <w:sz w:val="24"/>
          <w:szCs w:val="24"/>
        </w:rPr>
        <w:t>10</w:t>
      </w:r>
      <w:r w:rsidRPr="00991969">
        <w:rPr>
          <w:rFonts w:ascii="ＭＳ 明朝" w:hAnsi="ＭＳ 明朝" w:cs="ＭＳ Ｐゴシック" w:hint="eastAsia"/>
          <w:kern w:val="0"/>
          <w:sz w:val="24"/>
          <w:szCs w:val="24"/>
        </w:rPr>
        <w:t>：</w:t>
      </w:r>
      <w:r w:rsidRPr="00974C5B">
        <w:rPr>
          <w:rFonts w:ascii="ＭＳ 明朝" w:cs="ＭＳ Ｐゴシック"/>
          <w:kern w:val="0"/>
          <w:sz w:val="24"/>
          <w:szCs w:val="24"/>
        </w:rPr>
        <w:t>00</w:t>
      </w:r>
      <w:r w:rsidRPr="00991969">
        <w:rPr>
          <w:rFonts w:ascii="ＭＳ 明朝" w:hAnsi="ＭＳ 明朝" w:cs="ＭＳ Ｐゴシック" w:hint="eastAsia"/>
          <w:kern w:val="0"/>
          <w:sz w:val="24"/>
          <w:szCs w:val="24"/>
        </w:rPr>
        <w:t>～１</w:t>
      </w:r>
      <w:r w:rsidRPr="00974C5B">
        <w:rPr>
          <w:rFonts w:ascii="ＭＳ 明朝" w:hAnsi="ＭＳ 明朝" w:cs="ＭＳ Ｐゴシック"/>
          <w:kern w:val="0"/>
          <w:sz w:val="24"/>
          <w:szCs w:val="24"/>
        </w:rPr>
        <w:t>7</w:t>
      </w:r>
      <w:r w:rsidRPr="00991969">
        <w:rPr>
          <w:rFonts w:ascii="ＭＳ 明朝" w:hAnsi="ＭＳ 明朝" w:cs="ＭＳ Ｐゴシック" w:hint="eastAsia"/>
          <w:kern w:val="0"/>
          <w:sz w:val="24"/>
          <w:szCs w:val="24"/>
        </w:rPr>
        <w:t>：</w:t>
      </w:r>
      <w:r w:rsidRPr="00974C5B">
        <w:rPr>
          <w:rFonts w:ascii="ＭＳ 明朝" w:cs="ＭＳ Ｐゴシック"/>
          <w:kern w:val="0"/>
          <w:sz w:val="24"/>
          <w:szCs w:val="24"/>
        </w:rPr>
        <w:t>00</w:t>
      </w:r>
      <w:r w:rsidRPr="00991969">
        <w:rPr>
          <w:rFonts w:ascii="ＭＳ 明朝" w:cs="ＭＳ Ｐゴシック"/>
          <w:kern w:val="0"/>
          <w:sz w:val="24"/>
          <w:szCs w:val="24"/>
        </w:rPr>
        <w:br/>
      </w:r>
      <w:r w:rsidRPr="00481010">
        <w:rPr>
          <w:rFonts w:ascii="ＭＳ 明朝" w:hAnsi="ＭＳ 明朝" w:cs="ＭＳ Ｐゴシック" w:hint="eastAsia"/>
          <w:spacing w:val="300"/>
          <w:kern w:val="0"/>
          <w:sz w:val="24"/>
          <w:szCs w:val="24"/>
          <w:fitText w:val="1080" w:id="188048897"/>
        </w:rPr>
        <w:t>場</w:t>
      </w:r>
      <w:r w:rsidRPr="00481010">
        <w:rPr>
          <w:rFonts w:ascii="ＭＳ 明朝" w:hAnsi="ＭＳ 明朝" w:cs="ＭＳ Ｐゴシック" w:hint="eastAsia"/>
          <w:kern w:val="0"/>
          <w:sz w:val="24"/>
          <w:szCs w:val="24"/>
          <w:fitText w:val="1080" w:id="188048897"/>
        </w:rPr>
        <w:t>所</w:t>
      </w:r>
      <w:r w:rsidRPr="00991969">
        <w:rPr>
          <w:rFonts w:ascii="ＭＳ 明朝" w:hAnsi="ＭＳ 明朝" w:cs="ＭＳ Ｐゴシック" w:hint="eastAsia"/>
          <w:kern w:val="0"/>
          <w:sz w:val="24"/>
          <w:szCs w:val="24"/>
        </w:rPr>
        <w:t>：</w:t>
      </w:r>
      <w:r w:rsidRPr="00871624">
        <w:rPr>
          <w:rFonts w:ascii="ＭＳ 明朝" w:hAnsi="ＭＳ 明朝" w:hint="eastAsia"/>
          <w:sz w:val="24"/>
          <w:szCs w:val="24"/>
        </w:rPr>
        <w:t>マリンホール</w:t>
      </w:r>
      <w:r w:rsidRPr="00871624">
        <w:rPr>
          <w:rFonts w:ascii="ＭＳ 明朝" w:hAnsi="ＭＳ 明朝" w:cs="ＭＳ Ｐゴシック" w:hint="eastAsia"/>
          <w:kern w:val="0"/>
          <w:sz w:val="24"/>
          <w:szCs w:val="24"/>
        </w:rPr>
        <w:t>（沖洲マリンターミナルビル</w:t>
      </w:r>
      <w:r w:rsidRPr="00871624">
        <w:rPr>
          <w:rFonts w:ascii="ＭＳ 明朝" w:hAnsi="ＭＳ 明朝" w:cs="ＭＳ Ｐゴシック"/>
          <w:kern w:val="0"/>
          <w:sz w:val="24"/>
          <w:szCs w:val="24"/>
        </w:rPr>
        <w:t>2F</w:t>
      </w:r>
      <w:r w:rsidRPr="00871624">
        <w:rPr>
          <w:rFonts w:ascii="ＭＳ 明朝" w:hAnsi="ＭＳ 明朝" w:cs="ＭＳ Ｐゴシック" w:hint="eastAsia"/>
          <w:kern w:val="0"/>
          <w:sz w:val="24"/>
          <w:szCs w:val="24"/>
        </w:rPr>
        <w:t>会議室）</w:t>
      </w:r>
    </w:p>
    <w:p w:rsidR="00E742D6" w:rsidRPr="00974C5B" w:rsidRDefault="00E742D6" w:rsidP="00634C11">
      <w:pPr>
        <w:widowControl/>
        <w:jc w:val="left"/>
        <w:rPr>
          <w:rFonts w:ascii="ＭＳ 明朝" w:cs="ＭＳ Ｐゴシック"/>
          <w:kern w:val="0"/>
          <w:sz w:val="24"/>
          <w:szCs w:val="24"/>
          <w:lang w:eastAsia="zh-TW"/>
        </w:rPr>
      </w:pPr>
      <w:r w:rsidRPr="00871624">
        <w:rPr>
          <w:rFonts w:ascii="ＭＳ 明朝" w:hAnsi="ＭＳ 明朝" w:cs="ＭＳ Ｐゴシック" w:hint="eastAsia"/>
          <w:spacing w:val="300"/>
          <w:kern w:val="0"/>
          <w:sz w:val="24"/>
          <w:szCs w:val="24"/>
          <w:fitText w:val="1080" w:id="188048898"/>
          <w:lang w:eastAsia="zh-TW"/>
        </w:rPr>
        <w:t>演</w:t>
      </w:r>
      <w:r w:rsidRPr="00871624">
        <w:rPr>
          <w:rFonts w:ascii="ＭＳ 明朝" w:hAnsi="ＭＳ 明朝" w:cs="ＭＳ Ｐゴシック" w:hint="eastAsia"/>
          <w:kern w:val="0"/>
          <w:sz w:val="24"/>
          <w:szCs w:val="24"/>
          <w:fitText w:val="1080" w:id="188048898"/>
          <w:lang w:eastAsia="zh-TW"/>
        </w:rPr>
        <w:t>題</w:t>
      </w:r>
      <w:r w:rsidRPr="00991969">
        <w:rPr>
          <w:rFonts w:ascii="ＭＳ 明朝" w:hAnsi="ＭＳ 明朝" w:cs="ＭＳ Ｐゴシック" w:hint="eastAsia"/>
          <w:kern w:val="0"/>
          <w:sz w:val="24"/>
          <w:szCs w:val="24"/>
          <w:lang w:eastAsia="zh-TW"/>
        </w:rPr>
        <w:t>：</w:t>
      </w:r>
      <w:r w:rsidRPr="00974C5B">
        <w:rPr>
          <w:rFonts w:ascii="ＭＳ 明朝" w:hAnsi="ＭＳ 明朝" w:cs="ＭＳ Ｐゴシック" w:hint="eastAsia"/>
          <w:kern w:val="0"/>
          <w:sz w:val="24"/>
          <w:szCs w:val="24"/>
          <w:lang w:eastAsia="zh-TW"/>
        </w:rPr>
        <w:t>日本栄養士会福祉事業部「</w:t>
      </w:r>
      <w:r w:rsidRPr="00974C5B">
        <w:rPr>
          <w:rFonts w:ascii="ＭＳ 明朝" w:hAnsi="ＭＳ 明朝" w:cs="ＭＳ Ｐゴシック" w:hint="eastAsia"/>
          <w:kern w:val="0"/>
          <w:sz w:val="24"/>
          <w:szCs w:val="24"/>
        </w:rPr>
        <w:t>ﾌｧｰｽﾄｽﾃｯﾌﾟ</w:t>
      </w:r>
      <w:r w:rsidRPr="00974C5B">
        <w:rPr>
          <w:rFonts w:ascii="ＭＳ 明朝" w:hAnsi="ＭＳ 明朝" w:cs="ＭＳ Ｐゴシック" w:hint="eastAsia"/>
          <w:kern w:val="0"/>
          <w:sz w:val="24"/>
          <w:szCs w:val="24"/>
          <w:lang w:eastAsia="zh-TW"/>
        </w:rPr>
        <w:t>研修</w:t>
      </w:r>
      <w:r>
        <w:rPr>
          <w:rFonts w:ascii="ＭＳ 明朝" w:hAnsi="ＭＳ 明朝" w:cs="ＭＳ Ｐゴシック" w:hint="eastAsia"/>
          <w:kern w:val="0"/>
          <w:sz w:val="24"/>
          <w:szCs w:val="24"/>
          <w:lang w:eastAsia="zh-TW"/>
        </w:rPr>
        <w:t>演習</w:t>
      </w:r>
      <w:r w:rsidRPr="00974C5B">
        <w:rPr>
          <w:rFonts w:ascii="ＭＳ 明朝" w:hAnsi="ＭＳ 明朝" w:cs="ＭＳ Ｐゴシック" w:hint="eastAsia"/>
          <w:kern w:val="0"/>
          <w:sz w:val="24"/>
          <w:szCs w:val="24"/>
          <w:lang w:eastAsia="zh-TW"/>
        </w:rPr>
        <w:t>」</w:t>
      </w:r>
    </w:p>
    <w:p w:rsidR="00E742D6" w:rsidRPr="00974C5B" w:rsidRDefault="00E742D6" w:rsidP="00634C11">
      <w:pPr>
        <w:widowControl/>
        <w:tabs>
          <w:tab w:val="left" w:pos="900"/>
        </w:tabs>
        <w:jc w:val="left"/>
        <w:rPr>
          <w:rFonts w:ascii="ＭＳ 明朝" w:cs="ＭＳ Ｐゴシック"/>
          <w:kern w:val="0"/>
          <w:sz w:val="24"/>
          <w:szCs w:val="24"/>
          <w:lang w:eastAsia="zh-TW"/>
        </w:rPr>
      </w:pPr>
      <w:r w:rsidRPr="00481010">
        <w:rPr>
          <w:rFonts w:ascii="ＭＳ 明朝" w:hAnsi="ＭＳ 明朝" w:cs="ＭＳ Ｐゴシック" w:hint="eastAsia"/>
          <w:kern w:val="0"/>
          <w:sz w:val="24"/>
          <w:szCs w:val="24"/>
          <w:fitText w:val="1080" w:id="188048899"/>
        </w:rPr>
        <w:t>ｱﾄﾞﾊﾞｲｻﾞｰ</w:t>
      </w:r>
      <w:r w:rsidRPr="00991969">
        <w:rPr>
          <w:rFonts w:ascii="ＭＳ 明朝" w:hAnsi="ＭＳ 明朝" w:cs="ＭＳ Ｐゴシック" w:hint="eastAsia"/>
          <w:kern w:val="0"/>
          <w:sz w:val="24"/>
          <w:szCs w:val="24"/>
          <w:lang w:eastAsia="zh-TW"/>
        </w:rPr>
        <w:t>：</w:t>
      </w:r>
      <w:r w:rsidRPr="00974C5B">
        <w:rPr>
          <w:rFonts w:ascii="ＭＳ 明朝" w:hAnsi="ＭＳ 明朝" w:cs="ＭＳ Ｐゴシック" w:hint="eastAsia"/>
          <w:kern w:val="0"/>
          <w:sz w:val="24"/>
          <w:szCs w:val="24"/>
        </w:rPr>
        <w:t>ﾌｧｰｽﾄｽﾃｯﾌﾟ</w:t>
      </w:r>
      <w:r w:rsidRPr="00974C5B">
        <w:rPr>
          <w:rFonts w:ascii="ＭＳ 明朝" w:hAnsi="ＭＳ 明朝" w:cs="ＭＳ Ｐゴシック" w:hint="eastAsia"/>
          <w:kern w:val="0"/>
          <w:sz w:val="24"/>
          <w:szCs w:val="24"/>
          <w:lang w:eastAsia="zh-TW"/>
        </w:rPr>
        <w:t>研修</w:t>
      </w:r>
      <w:r>
        <w:rPr>
          <w:rFonts w:ascii="ＭＳ 明朝" w:hAnsi="ＭＳ 明朝" w:cs="ＭＳ Ｐゴシック" w:hint="eastAsia"/>
          <w:kern w:val="0"/>
          <w:sz w:val="24"/>
          <w:szCs w:val="24"/>
          <w:lang w:eastAsia="zh-TW"/>
        </w:rPr>
        <w:t>指導者養成研修修了者</w:t>
      </w:r>
    </w:p>
    <w:p w:rsidR="00E742D6" w:rsidRDefault="00E742D6" w:rsidP="00C41446">
      <w:pPr>
        <w:widowControl/>
        <w:ind w:left="1"/>
        <w:rPr>
          <w:rFonts w:ascii="ＭＳ 明朝" w:cs="ＭＳ Ｐゴシック"/>
          <w:kern w:val="0"/>
          <w:sz w:val="24"/>
          <w:szCs w:val="24"/>
        </w:rPr>
      </w:pPr>
      <w:r w:rsidRPr="00C57513">
        <w:rPr>
          <w:rFonts w:ascii="ＭＳ 明朝" w:hAnsi="ＭＳ 明朝" w:cs="ＭＳ Ｐゴシック" w:hint="eastAsia"/>
          <w:spacing w:val="300"/>
          <w:kern w:val="0"/>
          <w:sz w:val="24"/>
          <w:szCs w:val="24"/>
          <w:fitText w:val="1080" w:id="188048900"/>
        </w:rPr>
        <w:t>内</w:t>
      </w:r>
      <w:r w:rsidRPr="00C57513">
        <w:rPr>
          <w:rFonts w:ascii="ＭＳ 明朝" w:hAnsi="ＭＳ 明朝" w:cs="ＭＳ Ｐゴシック" w:hint="eastAsia"/>
          <w:kern w:val="0"/>
          <w:sz w:val="24"/>
          <w:szCs w:val="24"/>
          <w:fitText w:val="1080" w:id="188048900"/>
        </w:rPr>
        <w:t>容</w:t>
      </w:r>
      <w:r w:rsidRPr="00991969">
        <w:rPr>
          <w:rFonts w:ascii="ＭＳ 明朝" w:hAnsi="ＭＳ 明朝" w:cs="ＭＳ Ｐゴシック" w:hint="eastAsia"/>
          <w:kern w:val="0"/>
          <w:sz w:val="24"/>
          <w:szCs w:val="24"/>
        </w:rPr>
        <w:t>：</w:t>
      </w:r>
    </w:p>
    <w:p w:rsidR="00E742D6" w:rsidRDefault="00E742D6" w:rsidP="00C57513">
      <w:pPr>
        <w:widowControl/>
        <w:ind w:leftChars="37" w:left="1259" w:hangingChars="525" w:hanging="1181"/>
        <w:rPr>
          <w:rFonts w:ascii="ＭＳ 明朝" w:cs="ＭＳ Ｐゴシック"/>
          <w:kern w:val="0"/>
          <w:sz w:val="24"/>
          <w:szCs w:val="24"/>
        </w:rPr>
      </w:pPr>
      <w:r w:rsidRPr="00C57513">
        <w:rPr>
          <w:rFonts w:ascii="ＭＳ 明朝" w:hAnsi="ＭＳ 明朝" w:cs="ＭＳ Ｐゴシック" w:hint="eastAsia"/>
          <w:w w:val="94"/>
          <w:kern w:val="0"/>
          <w:sz w:val="24"/>
          <w:szCs w:val="24"/>
          <w:fitText w:val="1080" w:id="188048901"/>
        </w:rPr>
        <w:t>＜</w:t>
      </w:r>
      <w:r w:rsidRPr="00C57513">
        <w:rPr>
          <w:rFonts w:ascii="ＭＳ 明朝" w:hAnsi="ＭＳ 明朝" w:cs="ＭＳ Ｐゴシック"/>
          <w:w w:val="94"/>
          <w:kern w:val="0"/>
          <w:sz w:val="24"/>
          <w:szCs w:val="24"/>
          <w:fitText w:val="1080" w:id="188048901"/>
        </w:rPr>
        <w:t>1</w:t>
      </w:r>
      <w:r w:rsidRPr="00C57513">
        <w:rPr>
          <w:rFonts w:ascii="ＭＳ 明朝" w:hAnsi="ＭＳ 明朝" w:cs="ＭＳ Ｐゴシック" w:hint="eastAsia"/>
          <w:w w:val="94"/>
          <w:kern w:val="0"/>
          <w:sz w:val="24"/>
          <w:szCs w:val="24"/>
          <w:fitText w:val="1080" w:id="188048901"/>
        </w:rPr>
        <w:t>日目</w:t>
      </w:r>
      <w:r w:rsidRPr="00C57513">
        <w:rPr>
          <w:rFonts w:ascii="ＭＳ 明朝" w:hAnsi="ＭＳ 明朝" w:cs="ＭＳ Ｐゴシック" w:hint="eastAsia"/>
          <w:spacing w:val="5"/>
          <w:w w:val="94"/>
          <w:kern w:val="0"/>
          <w:sz w:val="24"/>
          <w:szCs w:val="24"/>
          <w:fitText w:val="1080" w:id="188048901"/>
        </w:rPr>
        <w:t>＞</w:t>
      </w:r>
      <w:r>
        <w:rPr>
          <w:rFonts w:ascii="ＭＳ 明朝" w:hAnsi="ＭＳ 明朝" w:cs="ＭＳ Ｐゴシック"/>
          <w:kern w:val="0"/>
          <w:sz w:val="24"/>
          <w:szCs w:val="24"/>
        </w:rPr>
        <w:t xml:space="preserve"> </w:t>
      </w:r>
      <w:r>
        <w:rPr>
          <w:rFonts w:ascii="ＭＳ 明朝" w:hAnsi="ＭＳ 明朝" w:cs="ＭＳ Ｐゴシック" w:hint="eastAsia"/>
          <w:kern w:val="0"/>
          <w:sz w:val="24"/>
          <w:szCs w:val="24"/>
        </w:rPr>
        <w:t>①</w:t>
      </w:r>
      <w:r>
        <w:rPr>
          <w:rFonts w:ascii="ＭＳ 明朝" w:hAnsi="ＭＳ 明朝" w:cs="ＭＳ Ｐゴシック"/>
          <w:kern w:val="0"/>
          <w:sz w:val="24"/>
          <w:szCs w:val="24"/>
        </w:rPr>
        <w:t xml:space="preserve"> </w:t>
      </w:r>
      <w:r>
        <w:rPr>
          <w:rFonts w:ascii="ＭＳ 明朝" w:hAnsi="ＭＳ 明朝" w:cs="ＭＳ Ｐゴシック" w:hint="eastAsia"/>
          <w:kern w:val="0"/>
          <w:sz w:val="24"/>
          <w:szCs w:val="24"/>
        </w:rPr>
        <w:t>参加者を</w:t>
      </w:r>
      <w:r>
        <w:rPr>
          <w:rFonts w:ascii="ＭＳ 明朝" w:hAnsi="ＭＳ 明朝" w:cs="ＭＳ Ｐゴシック"/>
          <w:kern w:val="0"/>
          <w:sz w:val="24"/>
          <w:szCs w:val="24"/>
        </w:rPr>
        <w:t>5</w:t>
      </w:r>
      <w:r>
        <w:rPr>
          <w:rFonts w:ascii="ＭＳ 明朝" w:hAnsi="ＭＳ 明朝" w:cs="ＭＳ Ｐゴシック" w:hint="eastAsia"/>
          <w:kern w:val="0"/>
          <w:sz w:val="24"/>
          <w:szCs w:val="24"/>
        </w:rPr>
        <w:t>～</w:t>
      </w:r>
      <w:r>
        <w:rPr>
          <w:rFonts w:ascii="ＭＳ 明朝" w:hAnsi="ＭＳ 明朝" w:cs="ＭＳ Ｐゴシック"/>
          <w:kern w:val="0"/>
          <w:sz w:val="24"/>
          <w:szCs w:val="24"/>
        </w:rPr>
        <w:t>6</w:t>
      </w:r>
      <w:r>
        <w:rPr>
          <w:rFonts w:ascii="ＭＳ 明朝" w:hAnsi="ＭＳ 明朝" w:cs="ＭＳ Ｐゴシック" w:hint="eastAsia"/>
          <w:kern w:val="0"/>
          <w:sz w:val="24"/>
          <w:szCs w:val="24"/>
        </w:rPr>
        <w:t>人ずつのｸﾞﾙｰﾌﾟに分けた。</w:t>
      </w:r>
    </w:p>
    <w:p w:rsidR="00E742D6" w:rsidRDefault="00E742D6" w:rsidP="00C57513">
      <w:pPr>
        <w:widowControl/>
        <w:ind w:leftChars="771" w:left="1619"/>
        <w:rPr>
          <w:rFonts w:ascii="ＭＳ 明朝" w:cs="ＭＳ Ｐゴシック"/>
          <w:kern w:val="0"/>
          <w:sz w:val="24"/>
          <w:szCs w:val="24"/>
        </w:rPr>
      </w:pPr>
      <w:r>
        <w:rPr>
          <w:rFonts w:ascii="ＭＳ 明朝" w:hAnsi="ＭＳ 明朝" w:cs="ＭＳ Ｐゴシック" w:hint="eastAsia"/>
          <w:kern w:val="0"/>
          <w:sz w:val="24"/>
          <w:szCs w:val="24"/>
        </w:rPr>
        <w:t>各々のｸﾞﾙｰﾌﾟで、</w:t>
      </w:r>
      <w:r>
        <w:rPr>
          <w:rFonts w:ascii="ＭＳ 明朝" w:hAnsi="ＭＳ 明朝" w:cs="ＭＳ Ｐゴシック"/>
          <w:kern w:val="0"/>
          <w:sz w:val="24"/>
          <w:szCs w:val="24"/>
        </w:rPr>
        <w:t>9</w:t>
      </w:r>
      <w:r>
        <w:rPr>
          <w:rFonts w:ascii="ＭＳ 明朝" w:hAnsi="ＭＳ 明朝" w:cs="ＭＳ Ｐゴシック" w:hint="eastAsia"/>
          <w:kern w:val="0"/>
          <w:sz w:val="24"/>
          <w:szCs w:val="24"/>
        </w:rPr>
        <w:t>月の基礎講座を基に各自が作成した事例を持ち寄り検討し、ｸﾞﾙｰﾌﾟﾜｰｸの対象となる事例を</w:t>
      </w:r>
      <w:r>
        <w:rPr>
          <w:rFonts w:ascii="ＭＳ 明朝" w:hAnsi="ＭＳ 明朝" w:cs="ＭＳ Ｐゴシック"/>
          <w:kern w:val="0"/>
          <w:sz w:val="24"/>
          <w:szCs w:val="24"/>
        </w:rPr>
        <w:t>1</w:t>
      </w:r>
      <w:r>
        <w:rPr>
          <w:rFonts w:ascii="ＭＳ 明朝" w:hAnsi="ＭＳ 明朝" w:cs="ＭＳ Ｐゴシック" w:hint="eastAsia"/>
          <w:kern w:val="0"/>
          <w:sz w:val="24"/>
          <w:szCs w:val="24"/>
        </w:rPr>
        <w:t>つ選び出した。</w:t>
      </w:r>
    </w:p>
    <w:p w:rsidR="00E742D6" w:rsidRDefault="00E742D6" w:rsidP="00C57513">
      <w:pPr>
        <w:widowControl/>
        <w:ind w:leftChars="599" w:left="1258"/>
        <w:rPr>
          <w:rFonts w:ascii="ＭＳ 明朝" w:cs="ＭＳ Ｐゴシック"/>
          <w:kern w:val="0"/>
          <w:sz w:val="24"/>
          <w:szCs w:val="24"/>
        </w:rPr>
      </w:pPr>
      <w:r>
        <w:rPr>
          <w:rFonts w:ascii="ＭＳ 明朝" w:hAnsi="ＭＳ 明朝" w:cs="ＭＳ Ｐゴシック" w:hint="eastAsia"/>
          <w:kern w:val="0"/>
          <w:sz w:val="24"/>
          <w:szCs w:val="24"/>
        </w:rPr>
        <w:t>②</w:t>
      </w:r>
      <w:r>
        <w:rPr>
          <w:rFonts w:ascii="ＭＳ 明朝" w:hAnsi="ＭＳ 明朝" w:cs="ＭＳ Ｐゴシック"/>
          <w:kern w:val="0"/>
          <w:sz w:val="24"/>
          <w:szCs w:val="24"/>
        </w:rPr>
        <w:t xml:space="preserve"> </w:t>
      </w:r>
      <w:r>
        <w:rPr>
          <w:rFonts w:ascii="ＭＳ 明朝" w:hAnsi="ＭＳ 明朝" w:cs="ＭＳ Ｐゴシック" w:hint="eastAsia"/>
          <w:kern w:val="0"/>
          <w:sz w:val="24"/>
          <w:szCs w:val="24"/>
        </w:rPr>
        <w:t>①で選んだ事例についてのｸﾞﾙｰﾌﾟﾜｰｸ。</w:t>
      </w:r>
    </w:p>
    <w:p w:rsidR="00E742D6" w:rsidRDefault="00E742D6" w:rsidP="00C57513">
      <w:pPr>
        <w:widowControl/>
        <w:ind w:leftChars="771" w:left="1619"/>
        <w:rPr>
          <w:rFonts w:ascii="ＭＳ 明朝" w:cs="ＭＳ Ｐゴシック"/>
          <w:kern w:val="0"/>
          <w:sz w:val="24"/>
          <w:szCs w:val="24"/>
        </w:rPr>
      </w:pPr>
      <w:r w:rsidRPr="00974C5B">
        <w:rPr>
          <w:rFonts w:ascii="ＭＳ 明朝" w:hAnsi="ＭＳ 明朝" w:cs="ＭＳ Ｐゴシック"/>
          <w:kern w:val="0"/>
          <w:sz w:val="24"/>
          <w:szCs w:val="24"/>
        </w:rPr>
        <w:t>24</w:t>
      </w:r>
      <w:r w:rsidRPr="00974C5B">
        <w:rPr>
          <w:rFonts w:ascii="ＭＳ 明朝" w:hAnsi="ＭＳ 明朝" w:cs="ＭＳ Ｐゴシック" w:hint="eastAsia"/>
          <w:kern w:val="0"/>
          <w:sz w:val="24"/>
          <w:szCs w:val="24"/>
        </w:rPr>
        <w:t>時間</w:t>
      </w:r>
      <w:r>
        <w:rPr>
          <w:rFonts w:ascii="ＭＳ 明朝" w:hAnsi="ＭＳ 明朝" w:cs="ＭＳ Ｐゴシック" w:hint="eastAsia"/>
          <w:kern w:val="0"/>
          <w:sz w:val="24"/>
          <w:szCs w:val="24"/>
        </w:rPr>
        <w:t>ｼｰﾄ</w:t>
      </w:r>
      <w:r>
        <w:rPr>
          <w:rFonts w:ascii="ＭＳ 明朝" w:hAnsi="ＭＳ 明朝" w:cs="ＭＳ Ｐゴシック"/>
          <w:kern w:val="0"/>
          <w:sz w:val="24"/>
          <w:szCs w:val="24"/>
        </w:rPr>
        <w:t xml:space="preserve"> </w:t>
      </w:r>
      <w:r>
        <w:rPr>
          <w:rFonts w:ascii="ＭＳ 明朝" w:hAnsi="ＭＳ 明朝" w:cs="ＭＳ Ｐゴシック" w:hint="eastAsia"/>
          <w:kern w:val="0"/>
          <w:sz w:val="24"/>
          <w:szCs w:val="24"/>
        </w:rPr>
        <w:t>⇒</w:t>
      </w:r>
      <w:r>
        <w:rPr>
          <w:rFonts w:ascii="ＭＳ 明朝" w:hAnsi="ＭＳ 明朝" w:cs="ＭＳ Ｐゴシック"/>
          <w:kern w:val="0"/>
          <w:sz w:val="24"/>
          <w:szCs w:val="24"/>
        </w:rPr>
        <w:t xml:space="preserve"> </w:t>
      </w:r>
      <w:r w:rsidRPr="00974C5B">
        <w:rPr>
          <w:rFonts w:ascii="ＭＳ 明朝" w:hAnsi="ＭＳ 明朝" w:cs="ＭＳ Ｐゴシック"/>
          <w:kern w:val="0"/>
          <w:sz w:val="24"/>
          <w:szCs w:val="24"/>
        </w:rPr>
        <w:t xml:space="preserve">ICF </w:t>
      </w:r>
      <w:r>
        <w:rPr>
          <w:rFonts w:ascii="ＭＳ 明朝" w:hAnsi="ＭＳ 明朝" w:cs="ＭＳ Ｐゴシック" w:hint="eastAsia"/>
          <w:kern w:val="0"/>
          <w:sz w:val="24"/>
          <w:szCs w:val="24"/>
        </w:rPr>
        <w:t>によるｱｾｽﾒﾝﾄ⇒</w:t>
      </w:r>
      <w:r>
        <w:rPr>
          <w:rFonts w:ascii="ＭＳ 明朝" w:hAnsi="ＭＳ 明朝" w:cs="ＭＳ Ｐゴシック"/>
          <w:kern w:val="0"/>
          <w:sz w:val="24"/>
          <w:szCs w:val="24"/>
        </w:rPr>
        <w:t xml:space="preserve"> </w:t>
      </w:r>
      <w:r>
        <w:rPr>
          <w:rFonts w:ascii="ＭＳ 明朝" w:hAnsi="ＭＳ 明朝" w:cs="ＭＳ Ｐゴシック" w:hint="eastAsia"/>
          <w:kern w:val="0"/>
          <w:sz w:val="24"/>
          <w:szCs w:val="24"/>
        </w:rPr>
        <w:t>個別栄養ｹｱ計画書の作成。</w:t>
      </w:r>
    </w:p>
    <w:p w:rsidR="00E742D6" w:rsidRDefault="00E742D6" w:rsidP="00C57513">
      <w:pPr>
        <w:widowControl/>
        <w:ind w:leftChars="771" w:left="1619"/>
        <w:rPr>
          <w:rFonts w:ascii="ＭＳ 明朝" w:cs="ＭＳ Ｐゴシック"/>
          <w:kern w:val="0"/>
          <w:sz w:val="24"/>
          <w:szCs w:val="24"/>
        </w:rPr>
      </w:pPr>
      <w:r>
        <w:rPr>
          <w:rFonts w:ascii="ＭＳ 明朝" w:hAnsi="ＭＳ 明朝" w:cs="ＭＳ Ｐゴシック" w:hint="eastAsia"/>
          <w:kern w:val="0"/>
          <w:sz w:val="24"/>
          <w:szCs w:val="24"/>
        </w:rPr>
        <w:t>発表に向けての準備。</w:t>
      </w:r>
    </w:p>
    <w:p w:rsidR="00E742D6" w:rsidRDefault="00E742D6" w:rsidP="00C57513">
      <w:pPr>
        <w:widowControl/>
        <w:ind w:left="1260" w:hanging="1260"/>
        <w:rPr>
          <w:rFonts w:ascii="ＭＳ 明朝" w:cs="ＭＳ Ｐゴシック"/>
          <w:kern w:val="0"/>
          <w:sz w:val="24"/>
          <w:szCs w:val="24"/>
        </w:rPr>
      </w:pPr>
      <w:r w:rsidRPr="00C57513">
        <w:rPr>
          <w:rFonts w:ascii="ＭＳ 明朝" w:hAnsi="ＭＳ 明朝" w:cs="ＭＳ Ｐゴシック" w:hint="eastAsia"/>
          <w:w w:val="94"/>
          <w:kern w:val="0"/>
          <w:sz w:val="24"/>
          <w:szCs w:val="24"/>
          <w:fitText w:val="1080" w:id="188048902"/>
        </w:rPr>
        <w:t>＜</w:t>
      </w:r>
      <w:r w:rsidRPr="00C57513">
        <w:rPr>
          <w:rFonts w:ascii="ＭＳ 明朝" w:hAnsi="ＭＳ 明朝" w:cs="ＭＳ Ｐゴシック"/>
          <w:w w:val="94"/>
          <w:kern w:val="0"/>
          <w:sz w:val="24"/>
          <w:szCs w:val="24"/>
          <w:fitText w:val="1080" w:id="188048902"/>
        </w:rPr>
        <w:t>2</w:t>
      </w:r>
      <w:r w:rsidRPr="00C57513">
        <w:rPr>
          <w:rFonts w:ascii="ＭＳ 明朝" w:hAnsi="ＭＳ 明朝" w:cs="ＭＳ Ｐゴシック" w:hint="eastAsia"/>
          <w:w w:val="94"/>
          <w:kern w:val="0"/>
          <w:sz w:val="24"/>
          <w:szCs w:val="24"/>
          <w:fitText w:val="1080" w:id="188048902"/>
        </w:rPr>
        <w:t>日目</w:t>
      </w:r>
      <w:r w:rsidRPr="00C57513">
        <w:rPr>
          <w:rFonts w:ascii="ＭＳ 明朝" w:hAnsi="ＭＳ 明朝" w:cs="ＭＳ Ｐゴシック" w:hint="eastAsia"/>
          <w:spacing w:val="5"/>
          <w:w w:val="94"/>
          <w:kern w:val="0"/>
          <w:sz w:val="24"/>
          <w:szCs w:val="24"/>
          <w:fitText w:val="1080" w:id="188048902"/>
        </w:rPr>
        <w:t>＞</w:t>
      </w:r>
      <w:r>
        <w:rPr>
          <w:rFonts w:ascii="ＭＳ 明朝" w:hAnsi="ＭＳ 明朝" w:cs="ＭＳ Ｐゴシック"/>
          <w:kern w:val="0"/>
          <w:sz w:val="24"/>
          <w:szCs w:val="24"/>
        </w:rPr>
        <w:t xml:space="preserve">  </w:t>
      </w:r>
      <w:r>
        <w:rPr>
          <w:rFonts w:ascii="ＭＳ 明朝" w:hAnsi="ＭＳ 明朝" w:cs="ＭＳ Ｐゴシック" w:hint="eastAsia"/>
          <w:kern w:val="0"/>
          <w:sz w:val="24"/>
          <w:szCs w:val="24"/>
        </w:rPr>
        <w:t>ｸﾞﾙｰﾌﾟの中で各自が役割を持ち、ｶﾝﾌｧﾚﾝｽ形式のﾛｰﾙﾌﾟﾚｲにてｸﾞﾙｰﾌﾟ毎に発表。その都度、深く掘り下げた質疑応答をし、そのｸﾞﾙｰﾌﾟの発表内容について討議した。</w:t>
      </w:r>
      <w:r>
        <w:rPr>
          <w:rFonts w:ascii="ＭＳ 明朝" w:hAnsi="ＭＳ 明朝" w:cs="ＭＳ Ｐゴシック"/>
          <w:kern w:val="0"/>
          <w:sz w:val="24"/>
          <w:szCs w:val="24"/>
        </w:rPr>
        <w:t>2</w:t>
      </w:r>
      <w:r>
        <w:rPr>
          <w:rFonts w:ascii="ＭＳ 明朝" w:hAnsi="ＭＳ 明朝" w:cs="ＭＳ Ｐゴシック" w:hint="eastAsia"/>
          <w:kern w:val="0"/>
          <w:sz w:val="24"/>
          <w:szCs w:val="24"/>
        </w:rPr>
        <w:t>日間受講したことで、参加者はｸﾞﾙｰﾌﾟで選んだ事例と真剣に向き合い、発表後にお互いに討議する事で</w:t>
      </w:r>
      <w:r>
        <w:rPr>
          <w:rFonts w:ascii="ＭＳ 明朝" w:hAnsi="ＭＳ 明朝" w:cs="ＭＳ Ｐゴシック"/>
          <w:kern w:val="0"/>
          <w:sz w:val="24"/>
          <w:szCs w:val="24"/>
        </w:rPr>
        <w:t xml:space="preserve"> [ </w:t>
      </w:r>
      <w:r w:rsidRPr="00974C5B">
        <w:rPr>
          <w:rFonts w:ascii="ＭＳ 明朝" w:hAnsi="ＭＳ 明朝" w:cs="ＭＳ Ｐゴシック"/>
          <w:kern w:val="0"/>
          <w:sz w:val="24"/>
          <w:szCs w:val="24"/>
        </w:rPr>
        <w:t>24</w:t>
      </w:r>
      <w:r w:rsidRPr="00974C5B">
        <w:rPr>
          <w:rFonts w:ascii="ＭＳ 明朝" w:hAnsi="ＭＳ 明朝" w:cs="ＭＳ Ｐゴシック" w:hint="eastAsia"/>
          <w:kern w:val="0"/>
          <w:sz w:val="24"/>
          <w:szCs w:val="24"/>
        </w:rPr>
        <w:t>時間ｼｰﾄ</w:t>
      </w:r>
      <w:r>
        <w:rPr>
          <w:rFonts w:ascii="ＭＳ 明朝" w:hAnsi="ＭＳ 明朝" w:cs="ＭＳ Ｐゴシック" w:hint="eastAsia"/>
          <w:kern w:val="0"/>
          <w:sz w:val="24"/>
          <w:szCs w:val="24"/>
        </w:rPr>
        <w:t>、</w:t>
      </w:r>
      <w:r w:rsidRPr="00974C5B">
        <w:rPr>
          <w:rFonts w:ascii="ＭＳ 明朝" w:hAnsi="ＭＳ 明朝" w:cs="ＭＳ Ｐゴシック"/>
          <w:kern w:val="0"/>
          <w:sz w:val="24"/>
          <w:szCs w:val="24"/>
        </w:rPr>
        <w:t>ICF</w:t>
      </w:r>
      <w:r>
        <w:rPr>
          <w:rFonts w:ascii="ＭＳ 明朝" w:hAnsi="ＭＳ 明朝" w:cs="ＭＳ Ｐゴシック" w:hint="eastAsia"/>
          <w:kern w:val="0"/>
          <w:sz w:val="24"/>
          <w:szCs w:val="24"/>
        </w:rPr>
        <w:t>、</w:t>
      </w:r>
      <w:r w:rsidRPr="00974C5B">
        <w:rPr>
          <w:rFonts w:ascii="ＭＳ 明朝" w:hAnsi="ＭＳ 明朝" w:cs="ＭＳ Ｐゴシック" w:hint="eastAsia"/>
          <w:kern w:val="0"/>
          <w:sz w:val="24"/>
          <w:szCs w:val="24"/>
        </w:rPr>
        <w:t>個別栄養ｹｱ計画</w:t>
      </w:r>
      <w:r>
        <w:rPr>
          <w:rFonts w:ascii="ＭＳ 明朝" w:hAnsi="ＭＳ 明朝" w:cs="ＭＳ Ｐゴシック"/>
          <w:kern w:val="0"/>
          <w:sz w:val="24"/>
          <w:szCs w:val="24"/>
        </w:rPr>
        <w:t xml:space="preserve"> ] </w:t>
      </w:r>
      <w:r>
        <w:rPr>
          <w:rFonts w:ascii="ＭＳ 明朝" w:hAnsi="ＭＳ 明朝" w:cs="ＭＳ Ｐゴシック" w:hint="eastAsia"/>
          <w:kern w:val="0"/>
          <w:sz w:val="24"/>
          <w:szCs w:val="24"/>
        </w:rPr>
        <w:t>作成に対する理解を深めた。</w:t>
      </w:r>
    </w:p>
    <w:p w:rsidR="00E742D6" w:rsidRPr="00C41446" w:rsidRDefault="00E742D6" w:rsidP="000811B2">
      <w:pPr>
        <w:widowControl/>
        <w:ind w:left="1" w:firstLineChars="50" w:firstLine="120"/>
        <w:rPr>
          <w:rFonts w:ascii="ＭＳ 明朝" w:cs="ＭＳ Ｐゴシック"/>
          <w:kern w:val="0"/>
          <w:sz w:val="24"/>
          <w:szCs w:val="24"/>
        </w:rPr>
      </w:pPr>
      <w:bookmarkStart w:id="0" w:name="_GoBack"/>
      <w:bookmarkEnd w:id="0"/>
      <w:r>
        <w:rPr>
          <w:rFonts w:ascii="ＭＳ 明朝" w:hAnsi="ＭＳ 明朝" w:cs="ＭＳ Ｐゴシック" w:hint="eastAsia"/>
          <w:kern w:val="0"/>
          <w:sz w:val="24"/>
          <w:szCs w:val="24"/>
        </w:rPr>
        <w:t>基礎講座及び</w:t>
      </w:r>
      <w:r>
        <w:rPr>
          <w:rFonts w:ascii="ＭＳ 明朝" w:hAnsi="ＭＳ 明朝" w:cs="ＭＳ Ｐゴシック"/>
          <w:kern w:val="0"/>
          <w:sz w:val="24"/>
          <w:szCs w:val="24"/>
        </w:rPr>
        <w:t>2</w:t>
      </w:r>
      <w:r>
        <w:rPr>
          <w:rFonts w:ascii="ＭＳ 明朝" w:hAnsi="ＭＳ 明朝" w:cs="ＭＳ Ｐゴシック" w:hint="eastAsia"/>
          <w:kern w:val="0"/>
          <w:sz w:val="24"/>
          <w:szCs w:val="24"/>
        </w:rPr>
        <w:t>日目の演習で学んだ事を踏まえ、新たな事例にて</w:t>
      </w:r>
      <w:r w:rsidRPr="00974C5B">
        <w:rPr>
          <w:rFonts w:ascii="ＭＳ 明朝" w:hAnsi="ＭＳ 明朝" w:cs="ＭＳ Ｐゴシック" w:hint="eastAsia"/>
          <w:kern w:val="0"/>
          <w:sz w:val="24"/>
          <w:szCs w:val="24"/>
        </w:rPr>
        <w:t>課題</w:t>
      </w:r>
      <w:r>
        <w:rPr>
          <w:rFonts w:ascii="ＭＳ 明朝" w:hAnsi="ＭＳ 明朝" w:cs="ＭＳ Ｐゴシック" w:hint="eastAsia"/>
          <w:kern w:val="0"/>
          <w:sz w:val="24"/>
          <w:szCs w:val="24"/>
        </w:rPr>
        <w:t>を</w:t>
      </w:r>
      <w:r w:rsidRPr="00974C5B">
        <w:rPr>
          <w:rFonts w:ascii="ＭＳ 明朝" w:hAnsi="ＭＳ 明朝" w:cs="ＭＳ Ｐゴシック" w:hint="eastAsia"/>
          <w:kern w:val="0"/>
          <w:sz w:val="24"/>
          <w:szCs w:val="24"/>
        </w:rPr>
        <w:t>提出</w:t>
      </w:r>
      <w:r>
        <w:rPr>
          <w:rFonts w:ascii="ＭＳ 明朝" w:hAnsi="ＭＳ 明朝" w:cs="ＭＳ Ｐゴシック" w:hint="eastAsia"/>
          <w:kern w:val="0"/>
          <w:sz w:val="24"/>
          <w:szCs w:val="24"/>
        </w:rPr>
        <w:t>し、</w:t>
      </w:r>
      <w:r w:rsidRPr="00974C5B">
        <w:rPr>
          <w:rFonts w:ascii="ＭＳ 明朝" w:hAnsi="ＭＳ 明朝" w:cs="ＭＳ Ｐゴシック" w:hint="eastAsia"/>
          <w:kern w:val="0"/>
          <w:sz w:val="24"/>
          <w:szCs w:val="24"/>
        </w:rPr>
        <w:t>ﾌｧｰｽﾄｽﾃｯﾌﾟ研修</w:t>
      </w:r>
      <w:r>
        <w:rPr>
          <w:rFonts w:ascii="ＭＳ 明朝" w:hAnsi="ＭＳ 明朝" w:cs="ＭＳ Ｐゴシック" w:hint="eastAsia"/>
          <w:kern w:val="0"/>
          <w:sz w:val="24"/>
          <w:szCs w:val="24"/>
        </w:rPr>
        <w:t>終了証の発行</w:t>
      </w:r>
      <w:r w:rsidRPr="00974C5B">
        <w:rPr>
          <w:rFonts w:ascii="ＭＳ 明朝" w:hAnsi="ＭＳ 明朝" w:cs="ＭＳ Ｐゴシック" w:hint="eastAsia"/>
          <w:kern w:val="0"/>
          <w:sz w:val="24"/>
          <w:szCs w:val="24"/>
        </w:rPr>
        <w:t>となる。</w:t>
      </w:r>
    </w:p>
    <w:p w:rsidR="00E742D6" w:rsidRDefault="00E742D6" w:rsidP="007515DA">
      <w:pPr>
        <w:widowControl/>
        <w:ind w:left="1" w:firstLineChars="100" w:firstLine="240"/>
        <w:rPr>
          <w:rFonts w:ascii="ＭＳ 明朝" w:cs="ＭＳ Ｐゴシック"/>
          <w:kern w:val="0"/>
          <w:sz w:val="24"/>
          <w:szCs w:val="24"/>
        </w:rPr>
      </w:pPr>
      <w:r>
        <w:rPr>
          <w:rFonts w:ascii="ＭＳ 明朝" w:hAnsi="ＭＳ 明朝" w:cs="ＭＳ Ｐゴシック" w:hint="eastAsia"/>
          <w:kern w:val="0"/>
          <w:sz w:val="24"/>
          <w:szCs w:val="24"/>
        </w:rPr>
        <w:t>ﾌｧｰｽﾄｽﾃｯﾌﾟ研修終了者は中堅者研修（Ⅰ～Ⅴ）へとｽﾃｯﾌﾟｱｯﾌﾟし、【特定分野認定管理栄養士】を目標として研鑽を続け、健康･栄養状態の高ﾘｽｸの利用者に対して質の高い栄養ｹｱを実践出来る管理栄養士になってください。</w:t>
      </w:r>
    </w:p>
    <w:p w:rsidR="00E742D6" w:rsidRPr="00991969" w:rsidRDefault="00E742D6" w:rsidP="007515DA">
      <w:pPr>
        <w:widowControl/>
        <w:ind w:left="1" w:firstLineChars="100" w:firstLine="240"/>
      </w:pPr>
      <w:r>
        <w:rPr>
          <w:rFonts w:ascii="ＭＳ 明朝" w:hAnsi="ＭＳ 明朝" w:cs="ＭＳ Ｐゴシック" w:hint="eastAsia"/>
          <w:kern w:val="0"/>
          <w:sz w:val="24"/>
          <w:szCs w:val="24"/>
        </w:rPr>
        <w:t>今回受講できなかった方は次回の研修を受けられる事をお勧めいたします。</w:t>
      </w:r>
    </w:p>
    <w:sectPr w:rsidR="00E742D6" w:rsidRPr="00991969" w:rsidSect="006177D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2D6" w:rsidRDefault="00E742D6" w:rsidP="007B2AAC">
      <w:r>
        <w:separator/>
      </w:r>
    </w:p>
  </w:endnote>
  <w:endnote w:type="continuationSeparator" w:id="0">
    <w:p w:rsidR="00E742D6" w:rsidRDefault="00E742D6" w:rsidP="007B2AA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2D6" w:rsidRDefault="00E742D6" w:rsidP="007B2AAC">
      <w:r>
        <w:separator/>
      </w:r>
    </w:p>
  </w:footnote>
  <w:footnote w:type="continuationSeparator" w:id="0">
    <w:p w:rsidR="00E742D6" w:rsidRDefault="00E742D6" w:rsidP="007B2A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1969"/>
    <w:rsid w:val="000210C9"/>
    <w:rsid w:val="000811B2"/>
    <w:rsid w:val="00140C58"/>
    <w:rsid w:val="001767B3"/>
    <w:rsid w:val="0026064E"/>
    <w:rsid w:val="0028251C"/>
    <w:rsid w:val="003867B1"/>
    <w:rsid w:val="00397B3F"/>
    <w:rsid w:val="003D5351"/>
    <w:rsid w:val="00481010"/>
    <w:rsid w:val="00587636"/>
    <w:rsid w:val="005D2C3D"/>
    <w:rsid w:val="006177DF"/>
    <w:rsid w:val="006329C0"/>
    <w:rsid w:val="00634C11"/>
    <w:rsid w:val="0064213D"/>
    <w:rsid w:val="00662F62"/>
    <w:rsid w:val="00665A96"/>
    <w:rsid w:val="006A097A"/>
    <w:rsid w:val="006E1459"/>
    <w:rsid w:val="007515DA"/>
    <w:rsid w:val="007B2AAC"/>
    <w:rsid w:val="007C0501"/>
    <w:rsid w:val="00871624"/>
    <w:rsid w:val="00974C5B"/>
    <w:rsid w:val="00991969"/>
    <w:rsid w:val="009B1988"/>
    <w:rsid w:val="009F57E5"/>
    <w:rsid w:val="00A62B9D"/>
    <w:rsid w:val="00AB1470"/>
    <w:rsid w:val="00C05E94"/>
    <w:rsid w:val="00C41446"/>
    <w:rsid w:val="00C57513"/>
    <w:rsid w:val="00C604CC"/>
    <w:rsid w:val="00C918B6"/>
    <w:rsid w:val="00CF56D3"/>
    <w:rsid w:val="00D256DB"/>
    <w:rsid w:val="00D34928"/>
    <w:rsid w:val="00E1729F"/>
    <w:rsid w:val="00E33E1D"/>
    <w:rsid w:val="00E742D6"/>
    <w:rsid w:val="00E747FF"/>
    <w:rsid w:val="00EC28E4"/>
    <w:rsid w:val="00F15B36"/>
    <w:rsid w:val="00F26275"/>
    <w:rsid w:val="00F32297"/>
    <w:rsid w:val="00F574DC"/>
    <w:rsid w:val="00F61A03"/>
    <w:rsid w:val="00F657F9"/>
    <w:rsid w:val="00FD3BD4"/>
    <w:rsid w:val="00FE35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7D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B2AAC"/>
    <w:pPr>
      <w:tabs>
        <w:tab w:val="center" w:pos="4252"/>
        <w:tab w:val="right" w:pos="8504"/>
      </w:tabs>
      <w:snapToGrid w:val="0"/>
    </w:pPr>
  </w:style>
  <w:style w:type="character" w:customStyle="1" w:styleId="HeaderChar">
    <w:name w:val="Header Char"/>
    <w:basedOn w:val="DefaultParagraphFont"/>
    <w:link w:val="Header"/>
    <w:uiPriority w:val="99"/>
    <w:semiHidden/>
    <w:locked/>
    <w:rsid w:val="007B2AAC"/>
    <w:rPr>
      <w:rFonts w:cs="Times New Roman"/>
    </w:rPr>
  </w:style>
  <w:style w:type="paragraph" w:styleId="Footer">
    <w:name w:val="footer"/>
    <w:basedOn w:val="Normal"/>
    <w:link w:val="FooterChar"/>
    <w:uiPriority w:val="99"/>
    <w:semiHidden/>
    <w:rsid w:val="007B2AAC"/>
    <w:pPr>
      <w:tabs>
        <w:tab w:val="center" w:pos="4252"/>
        <w:tab w:val="right" w:pos="8504"/>
      </w:tabs>
      <w:snapToGrid w:val="0"/>
    </w:pPr>
  </w:style>
  <w:style w:type="character" w:customStyle="1" w:styleId="FooterChar">
    <w:name w:val="Footer Char"/>
    <w:basedOn w:val="DefaultParagraphFont"/>
    <w:link w:val="Footer"/>
    <w:uiPriority w:val="99"/>
    <w:semiHidden/>
    <w:locked/>
    <w:rsid w:val="007B2AAC"/>
    <w:rPr>
      <w:rFonts w:cs="Times New Roman"/>
    </w:rPr>
  </w:style>
</w:styles>
</file>

<file path=word/webSettings.xml><?xml version="1.0" encoding="utf-8"?>
<w:webSettings xmlns:r="http://schemas.openxmlformats.org/officeDocument/2006/relationships" xmlns:w="http://schemas.openxmlformats.org/wordprocessingml/2006/main">
  <w:divs>
    <w:div w:id="857886712">
      <w:marLeft w:val="0"/>
      <w:marRight w:val="0"/>
      <w:marTop w:val="0"/>
      <w:marBottom w:val="0"/>
      <w:divBdr>
        <w:top w:val="none" w:sz="0" w:space="0" w:color="auto"/>
        <w:left w:val="none" w:sz="0" w:space="0" w:color="auto"/>
        <w:bottom w:val="none" w:sz="0" w:space="0" w:color="auto"/>
        <w:right w:val="none" w:sz="0" w:space="0" w:color="auto"/>
      </w:divBdr>
      <w:divsChild>
        <w:div w:id="857886713">
          <w:marLeft w:val="0"/>
          <w:marRight w:val="0"/>
          <w:marTop w:val="0"/>
          <w:marBottom w:val="0"/>
          <w:divBdr>
            <w:top w:val="none" w:sz="0" w:space="0" w:color="auto"/>
            <w:left w:val="none" w:sz="0" w:space="0" w:color="auto"/>
            <w:bottom w:val="none" w:sz="0" w:space="0" w:color="auto"/>
            <w:right w:val="none" w:sz="0" w:space="0" w:color="auto"/>
          </w:divBdr>
          <w:divsChild>
            <w:div w:id="857886721">
              <w:marLeft w:val="0"/>
              <w:marRight w:val="0"/>
              <w:marTop w:val="0"/>
              <w:marBottom w:val="0"/>
              <w:divBdr>
                <w:top w:val="none" w:sz="0" w:space="0" w:color="auto"/>
                <w:left w:val="none" w:sz="0" w:space="0" w:color="auto"/>
                <w:bottom w:val="none" w:sz="0" w:space="0" w:color="auto"/>
                <w:right w:val="none" w:sz="0" w:space="0" w:color="auto"/>
              </w:divBdr>
              <w:divsChild>
                <w:div w:id="857886715">
                  <w:marLeft w:val="0"/>
                  <w:marRight w:val="0"/>
                  <w:marTop w:val="0"/>
                  <w:marBottom w:val="0"/>
                  <w:divBdr>
                    <w:top w:val="none" w:sz="0" w:space="0" w:color="auto"/>
                    <w:left w:val="none" w:sz="0" w:space="0" w:color="auto"/>
                    <w:bottom w:val="none" w:sz="0" w:space="0" w:color="auto"/>
                    <w:right w:val="none" w:sz="0" w:space="0" w:color="auto"/>
                  </w:divBdr>
                  <w:divsChild>
                    <w:div w:id="857886716">
                      <w:marLeft w:val="0"/>
                      <w:marRight w:val="0"/>
                      <w:marTop w:val="0"/>
                      <w:marBottom w:val="0"/>
                      <w:divBdr>
                        <w:top w:val="none" w:sz="0" w:space="0" w:color="auto"/>
                        <w:left w:val="none" w:sz="0" w:space="0" w:color="auto"/>
                        <w:bottom w:val="none" w:sz="0" w:space="0" w:color="auto"/>
                        <w:right w:val="none" w:sz="0" w:space="0" w:color="auto"/>
                      </w:divBdr>
                      <w:divsChild>
                        <w:div w:id="857886717">
                          <w:marLeft w:val="0"/>
                          <w:marRight w:val="0"/>
                          <w:marTop w:val="0"/>
                          <w:marBottom w:val="0"/>
                          <w:divBdr>
                            <w:top w:val="none" w:sz="0" w:space="0" w:color="auto"/>
                            <w:left w:val="none" w:sz="0" w:space="0" w:color="auto"/>
                            <w:bottom w:val="none" w:sz="0" w:space="0" w:color="auto"/>
                            <w:right w:val="none" w:sz="0" w:space="0" w:color="auto"/>
                          </w:divBdr>
                          <w:divsChild>
                            <w:div w:id="857886714">
                              <w:marLeft w:val="0"/>
                              <w:marRight w:val="0"/>
                              <w:marTop w:val="0"/>
                              <w:marBottom w:val="0"/>
                              <w:divBdr>
                                <w:top w:val="none" w:sz="0" w:space="0" w:color="auto"/>
                                <w:left w:val="none" w:sz="0" w:space="0" w:color="auto"/>
                                <w:bottom w:val="none" w:sz="0" w:space="0" w:color="auto"/>
                                <w:right w:val="none" w:sz="0" w:space="0" w:color="auto"/>
                              </w:divBdr>
                            </w:div>
                            <w:div w:id="857886718">
                              <w:marLeft w:val="0"/>
                              <w:marRight w:val="0"/>
                              <w:marTop w:val="0"/>
                              <w:marBottom w:val="0"/>
                              <w:divBdr>
                                <w:top w:val="none" w:sz="0" w:space="0" w:color="auto"/>
                                <w:left w:val="none" w:sz="0" w:space="0" w:color="auto"/>
                                <w:bottom w:val="none" w:sz="0" w:space="0" w:color="auto"/>
                                <w:right w:val="none" w:sz="0" w:space="0" w:color="auto"/>
                              </w:divBdr>
                            </w:div>
                            <w:div w:id="857886719">
                              <w:marLeft w:val="0"/>
                              <w:marRight w:val="0"/>
                              <w:marTop w:val="0"/>
                              <w:marBottom w:val="0"/>
                              <w:divBdr>
                                <w:top w:val="none" w:sz="0" w:space="0" w:color="auto"/>
                                <w:left w:val="none" w:sz="0" w:space="0" w:color="auto"/>
                                <w:bottom w:val="none" w:sz="0" w:space="0" w:color="auto"/>
                                <w:right w:val="none" w:sz="0" w:space="0" w:color="auto"/>
                              </w:divBdr>
                            </w:div>
                            <w:div w:id="8578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1</Pages>
  <Words>108</Words>
  <Characters>618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徳島県栄養士会福祉協議会第2回研修会報告（演習2回）</dc:title>
  <dc:subject/>
  <dc:creator>有誠園note2</dc:creator>
  <cp:keywords/>
  <dc:description/>
  <cp:lastModifiedBy> 厨房</cp:lastModifiedBy>
  <cp:revision>4</cp:revision>
  <cp:lastPrinted>2012-11-06T12:27:00Z</cp:lastPrinted>
  <dcterms:created xsi:type="dcterms:W3CDTF">2012-11-06T11:47:00Z</dcterms:created>
  <dcterms:modified xsi:type="dcterms:W3CDTF">2012-11-06T12:38:00Z</dcterms:modified>
</cp:coreProperties>
</file>